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color w:val="000000"/>
          <w:sz w:val="2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color w:val="000000"/>
          <w:sz w:val="2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color w:val="000000"/>
          <w:sz w:val="44"/>
        </w:rPr>
      </w:pPr>
      <w:r>
        <w:rPr>
          <w:rFonts w:hint="eastAsia" w:eastAsia="方正小标宋简体" w:cs="Times New Roman"/>
          <w:color w:val="000000"/>
          <w:sz w:val="44"/>
          <w:lang w:eastAsia="zh-CN"/>
        </w:rPr>
        <w:t>自治区社科工作办</w:t>
      </w:r>
      <w:r>
        <w:rPr>
          <w:rFonts w:hint="default" w:ascii="Times New Roman" w:hAnsi="Times New Roman" w:eastAsia="方正小标宋简体" w:cs="Times New Roman"/>
          <w:color w:val="000000"/>
          <w:sz w:val="44"/>
        </w:rPr>
        <w:t>关于</w:t>
      </w:r>
      <w:r>
        <w:rPr>
          <w:rFonts w:hint="eastAsia" w:eastAsia="方正小标宋简体" w:cs="Times New Roman"/>
          <w:color w:val="000000"/>
          <w:sz w:val="44"/>
          <w:lang w:eastAsia="zh-CN"/>
        </w:rPr>
        <w:t>组织申报</w:t>
      </w:r>
      <w:r>
        <w:rPr>
          <w:rFonts w:hint="default" w:ascii="Times New Roman" w:hAnsi="Times New Roman" w:eastAsia="方正小标宋简体" w:cs="Times New Roman"/>
          <w:color w:val="000000"/>
          <w:sz w:val="44"/>
        </w:rPr>
        <w:t>国家社科基金</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color w:val="000000"/>
          <w:sz w:val="44"/>
        </w:rPr>
      </w:pPr>
      <w:r>
        <w:rPr>
          <w:rFonts w:hint="default" w:ascii="Times New Roman" w:hAnsi="Times New Roman" w:eastAsia="方正小标宋简体" w:cs="Times New Roman"/>
          <w:color w:val="000000"/>
          <w:sz w:val="44"/>
        </w:rPr>
        <w:t>国家应急管理体系建设研究专项的通知</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FZXiaoBiaoSong-B05" w:cs="Times New Roman"/>
          <w:color w:val="000000"/>
          <w:sz w:val="44"/>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KaiTi_GB2312" w:cs="Times New Roman"/>
          <w:color w:val="000000"/>
          <w:sz w:val="32"/>
        </w:rPr>
      </w:pPr>
      <w:r>
        <w:rPr>
          <w:rFonts w:hint="default" w:ascii="Times New Roman" w:hAnsi="Times New Roman" w:eastAsia="仿宋_GB2312" w:cs="Times New Roman"/>
          <w:sz w:val="32"/>
          <w:szCs w:val="32"/>
          <w:lang w:eastAsia="zh-CN"/>
        </w:rPr>
        <w:t>各高等学</w:t>
      </w:r>
      <w:r>
        <w:rPr>
          <w:rFonts w:hint="default" w:ascii="Times New Roman" w:hAnsi="Times New Roman" w:eastAsia="仿宋_GB2312" w:cs="Times New Roman"/>
          <w:sz w:val="32"/>
          <w:szCs w:val="32"/>
        </w:rPr>
        <w:t>校</w:t>
      </w:r>
      <w:r>
        <w:rPr>
          <w:rFonts w:hint="default" w:ascii="Times New Roman" w:hAnsi="Times New Roman" w:eastAsia="仿宋_GB2312" w:cs="Times New Roman"/>
          <w:sz w:val="32"/>
          <w:szCs w:val="32"/>
          <w:lang w:eastAsia="zh-CN"/>
        </w:rPr>
        <w:t>、社科研究单位</w:t>
      </w:r>
      <w:r>
        <w:rPr>
          <w:rFonts w:hint="default" w:ascii="Times New Roman" w:hAnsi="Times New Roman" w:eastAsia="KaiTi_GB2312" w:cs="Times New Roman"/>
          <w:color w:val="000000"/>
          <w:sz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仿宋_GB2312" w:cs="Times New Roman"/>
          <w:sz w:val="32"/>
          <w:szCs w:val="32"/>
          <w:lang w:eastAsia="zh-CN"/>
        </w:rPr>
        <w:t>根据工作需要</w:t>
      </w:r>
      <w:r>
        <w:rPr>
          <w:rFonts w:hint="default" w:ascii="Times New Roman" w:hAnsi="Times New Roman" w:eastAsia="FangSong_GB2312" w:cs="Times New Roman"/>
          <w:color w:val="000000"/>
          <w:sz w:val="32"/>
        </w:rPr>
        <w:t>，国家社科基金</w:t>
      </w:r>
      <w:r>
        <w:rPr>
          <w:rFonts w:hint="default" w:ascii="Times New Roman" w:hAnsi="Times New Roman" w:eastAsia="FangSong_GB2312" w:cs="Times New Roman"/>
          <w:color w:val="000000"/>
          <w:sz w:val="32"/>
          <w:lang w:eastAsia="zh-CN"/>
        </w:rPr>
        <w:t>拟</w:t>
      </w:r>
      <w:r>
        <w:rPr>
          <w:rFonts w:hint="default" w:ascii="Times New Roman" w:hAnsi="Times New Roman" w:eastAsia="FangSong_GB2312" w:cs="Times New Roman"/>
          <w:color w:val="000000"/>
          <w:sz w:val="32"/>
        </w:rPr>
        <w:t>设立国家应急管理体系建设研究专项，围绕国家应急管理体系建设特别是健全公共卫生应急管理体系进行深入研究</w:t>
      </w:r>
      <w:r>
        <w:rPr>
          <w:rFonts w:hint="eastAsia" w:ascii="Times New Roman" w:hAnsi="Times New Roman" w:eastAsia="FangSong_GB2312" w:cs="Times New Roman"/>
          <w:color w:val="000000"/>
          <w:sz w:val="32"/>
          <w:lang w:eastAsia="zh-CN"/>
        </w:rPr>
        <w:t>。</w:t>
      </w:r>
      <w:r>
        <w:rPr>
          <w:rFonts w:hint="default" w:ascii="Times New Roman" w:hAnsi="Times New Roman" w:eastAsia="FangSong_GB2312" w:cs="Times New Roman"/>
          <w:color w:val="000000"/>
          <w:sz w:val="32"/>
          <w:lang w:eastAsia="zh-CN"/>
        </w:rPr>
        <w:t>为做好广西申报工作</w:t>
      </w:r>
      <w:r>
        <w:rPr>
          <w:rFonts w:hint="default" w:ascii="Times New Roman" w:hAnsi="Times New Roman" w:eastAsia="仿宋_GB2312" w:cs="Times New Roman"/>
          <w:sz w:val="32"/>
          <w:szCs w:val="32"/>
          <w:lang w:eastAsia="zh-CN"/>
        </w:rPr>
        <w:t>，现将有关事项通知如下：</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000000"/>
          <w:sz w:val="32"/>
        </w:rPr>
      </w:pPr>
      <w:r>
        <w:rPr>
          <w:rFonts w:hint="default" w:ascii="Times New Roman" w:hAnsi="Times New Roman" w:eastAsia="黑体" w:cs="Times New Roman"/>
          <w:color w:val="000000"/>
          <w:sz w:val="32"/>
          <w:lang w:eastAsia="zh-CN"/>
        </w:rPr>
        <w:t>一</w:t>
      </w:r>
      <w:r>
        <w:rPr>
          <w:rFonts w:hint="default" w:ascii="Times New Roman" w:hAnsi="Times New Roman" w:eastAsia="黑体" w:cs="Times New Roman"/>
          <w:color w:val="000000"/>
          <w:sz w:val="32"/>
        </w:rPr>
        <w:t>、重点选题方向</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FangSong_GB2312" w:cs="Times New Roman"/>
          <w:color w:val="000000"/>
          <w:sz w:val="32"/>
        </w:rPr>
        <w:t>本研究专项共发布</w:t>
      </w:r>
      <w:r>
        <w:rPr>
          <w:rFonts w:hint="default" w:ascii="Times New Roman" w:hAnsi="Times New Roman" w:eastAsia="Times New Roman" w:cs="Times New Roman"/>
          <w:color w:val="000000"/>
          <w:sz w:val="32"/>
        </w:rPr>
        <w:t>38</w:t>
      </w:r>
      <w:r>
        <w:rPr>
          <w:rFonts w:hint="default" w:ascii="Times New Roman" w:hAnsi="Times New Roman" w:eastAsia="FangSong_GB2312" w:cs="Times New Roman"/>
          <w:color w:val="000000"/>
          <w:sz w:val="32"/>
        </w:rPr>
        <w:t>个重点选题方向。申请人可根据选题方向，进一步聚焦关键问题，设计具体申报题目。</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1. </w:t>
      </w:r>
      <w:r>
        <w:rPr>
          <w:rFonts w:hint="default" w:ascii="Times New Roman" w:hAnsi="Times New Roman" w:eastAsia="FangSong_GB2312" w:cs="Times New Roman"/>
          <w:color w:val="000000"/>
          <w:sz w:val="32"/>
        </w:rPr>
        <w:t>新中国成立以来应对重大突发事件的实践和经验研究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2. </w:t>
      </w:r>
      <w:r>
        <w:rPr>
          <w:rFonts w:hint="default" w:ascii="Times New Roman" w:hAnsi="Times New Roman" w:eastAsia="FangSong_GB2312" w:cs="Times New Roman"/>
          <w:color w:val="000000"/>
          <w:sz w:val="32"/>
        </w:rPr>
        <w:t>我国在应对重大突发事件上的制度优势和国际比较研究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3. </w:t>
      </w:r>
      <w:r>
        <w:rPr>
          <w:rFonts w:hint="default" w:ascii="Times New Roman" w:hAnsi="Times New Roman" w:eastAsia="FangSong_GB2312" w:cs="Times New Roman"/>
          <w:color w:val="000000"/>
          <w:sz w:val="32"/>
        </w:rPr>
        <w:t>我国坚持党的集中统一领导应对重大突发事件的制度经验研究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4. </w:t>
      </w:r>
      <w:r>
        <w:rPr>
          <w:rFonts w:hint="default" w:ascii="Times New Roman" w:hAnsi="Times New Roman" w:eastAsia="FangSong_GB2312" w:cs="Times New Roman"/>
          <w:color w:val="000000"/>
          <w:sz w:val="32"/>
        </w:rPr>
        <w:t>我国在应对重大突发事件中体现出的伟大民族精神研究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5. </w:t>
      </w:r>
      <w:r>
        <w:rPr>
          <w:rFonts w:hint="default" w:ascii="Times New Roman" w:hAnsi="Times New Roman" w:eastAsia="FangSong_GB2312" w:cs="Times New Roman"/>
          <w:color w:val="000000"/>
          <w:sz w:val="32"/>
        </w:rPr>
        <w:t>我国历史上应对重大自然灾害的经验与启示研究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6. </w:t>
      </w:r>
      <w:r>
        <w:rPr>
          <w:rFonts w:hint="default" w:ascii="Times New Roman" w:hAnsi="Times New Roman" w:eastAsia="FangSong_GB2312" w:cs="Times New Roman"/>
          <w:color w:val="000000"/>
          <w:sz w:val="32"/>
        </w:rPr>
        <w:t>围绕成功应对重大突发事件讲好中国故事、发出中国声音研究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7. </w:t>
      </w:r>
      <w:r>
        <w:rPr>
          <w:rFonts w:hint="default" w:ascii="Times New Roman" w:hAnsi="Times New Roman" w:eastAsia="FangSong_GB2312" w:cs="Times New Roman"/>
          <w:color w:val="000000"/>
          <w:sz w:val="32"/>
        </w:rPr>
        <w:t>在应对重大突发事件中广泛动员群众、组织群众、凝聚群众研究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8. </w:t>
      </w:r>
      <w:r>
        <w:rPr>
          <w:rFonts w:hint="default" w:ascii="Times New Roman" w:hAnsi="Times New Roman" w:eastAsia="FangSong_GB2312" w:cs="Times New Roman"/>
          <w:color w:val="000000"/>
          <w:sz w:val="32"/>
        </w:rPr>
        <w:t>提高领导干部应对重大突发事件能力研究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9. </w:t>
      </w:r>
      <w:r>
        <w:rPr>
          <w:rFonts w:hint="default" w:ascii="Times New Roman" w:hAnsi="Times New Roman" w:eastAsia="FangSong_GB2312" w:cs="Times New Roman"/>
          <w:color w:val="000000"/>
          <w:sz w:val="32"/>
        </w:rPr>
        <w:t>健全中国特色应急管理体制研究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10. </w:t>
      </w:r>
      <w:r>
        <w:rPr>
          <w:rFonts w:hint="default" w:ascii="Times New Roman" w:hAnsi="Times New Roman" w:eastAsia="FangSong_GB2312" w:cs="Times New Roman"/>
          <w:color w:val="000000"/>
          <w:sz w:val="32"/>
        </w:rPr>
        <w:t>重特大突发事件应急指挥体系研究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11. </w:t>
      </w:r>
      <w:r>
        <w:rPr>
          <w:rFonts w:hint="default" w:ascii="Times New Roman" w:hAnsi="Times New Roman" w:eastAsia="FangSong_GB2312" w:cs="Times New Roman"/>
          <w:color w:val="000000"/>
          <w:sz w:val="32"/>
        </w:rPr>
        <w:t>提升城市重大突发事件综合应急管理能力研究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12. </w:t>
      </w:r>
      <w:r>
        <w:rPr>
          <w:rFonts w:hint="default" w:ascii="Times New Roman" w:hAnsi="Times New Roman" w:eastAsia="FangSong_GB2312" w:cs="Times New Roman"/>
          <w:color w:val="000000"/>
          <w:sz w:val="32"/>
        </w:rPr>
        <w:t>提高国家综合应急救援能力研究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13. </w:t>
      </w:r>
      <w:r>
        <w:rPr>
          <w:rFonts w:hint="default" w:ascii="Times New Roman" w:hAnsi="Times New Roman" w:eastAsia="FangSong_GB2312" w:cs="Times New Roman"/>
          <w:color w:val="000000"/>
          <w:sz w:val="32"/>
        </w:rPr>
        <w:t>跨地区协同处置重大突发事件机制研究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14. </w:t>
      </w:r>
      <w:r>
        <w:rPr>
          <w:rFonts w:hint="default" w:ascii="Times New Roman" w:hAnsi="Times New Roman" w:eastAsia="FangSong_GB2312" w:cs="Times New Roman"/>
          <w:color w:val="000000"/>
          <w:sz w:val="32"/>
        </w:rPr>
        <w:t>军地协同处置重大突发事件应急管理研究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15. </w:t>
      </w:r>
      <w:r>
        <w:rPr>
          <w:rFonts w:hint="default" w:ascii="Times New Roman" w:hAnsi="Times New Roman" w:eastAsia="FangSong_GB2312" w:cs="Times New Roman"/>
          <w:color w:val="000000"/>
          <w:sz w:val="32"/>
        </w:rPr>
        <w:t>社会力量参与重大突发事件应急管理的机制研究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16. </w:t>
      </w:r>
      <w:r>
        <w:rPr>
          <w:rFonts w:hint="default" w:ascii="Times New Roman" w:hAnsi="Times New Roman" w:eastAsia="FangSong_GB2312" w:cs="Times New Roman"/>
          <w:color w:val="000000"/>
          <w:sz w:val="32"/>
        </w:rPr>
        <w:t>基层社区在突发事件防范与应对中的角色定位及能力建设研究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17. </w:t>
      </w:r>
      <w:r>
        <w:rPr>
          <w:rFonts w:hint="default" w:ascii="Times New Roman" w:hAnsi="Times New Roman" w:eastAsia="FangSong_GB2312" w:cs="Times New Roman"/>
          <w:color w:val="000000"/>
          <w:sz w:val="32"/>
        </w:rPr>
        <w:t>重大突发事件中的国际合作研究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18. </w:t>
      </w:r>
      <w:r>
        <w:rPr>
          <w:rFonts w:hint="default" w:ascii="Times New Roman" w:hAnsi="Times New Roman" w:eastAsia="FangSong_GB2312" w:cs="Times New Roman"/>
          <w:color w:val="000000"/>
          <w:sz w:val="32"/>
        </w:rPr>
        <w:t>重大突发事件中的舆论传播及引导研究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19. </w:t>
      </w:r>
      <w:r>
        <w:rPr>
          <w:rFonts w:hint="default" w:ascii="Times New Roman" w:hAnsi="Times New Roman" w:eastAsia="FangSong_GB2312" w:cs="Times New Roman"/>
          <w:color w:val="000000"/>
          <w:sz w:val="32"/>
        </w:rPr>
        <w:t>重大突发事件中的心理危机干预机制研究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20. </w:t>
      </w:r>
      <w:r>
        <w:rPr>
          <w:rFonts w:hint="default" w:ascii="Times New Roman" w:hAnsi="Times New Roman" w:eastAsia="FangSong_GB2312" w:cs="Times New Roman"/>
          <w:color w:val="000000"/>
          <w:sz w:val="32"/>
        </w:rPr>
        <w:t>重大突发事件中的社会矛盾防范与化解研究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21. </w:t>
      </w:r>
      <w:r>
        <w:rPr>
          <w:rFonts w:hint="default" w:ascii="Times New Roman" w:hAnsi="Times New Roman" w:eastAsia="FangSong_GB2312" w:cs="Times New Roman"/>
          <w:color w:val="000000"/>
          <w:sz w:val="32"/>
        </w:rPr>
        <w:t>提升公众公共安全意识和自救互救能力的有效途径研究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22. </w:t>
      </w:r>
      <w:r>
        <w:rPr>
          <w:rFonts w:hint="default" w:ascii="Times New Roman" w:hAnsi="Times New Roman" w:eastAsia="FangSong_GB2312" w:cs="Times New Roman"/>
          <w:color w:val="000000"/>
          <w:sz w:val="32"/>
        </w:rPr>
        <w:t>增强应对重大突发事件中的依法治理能力研究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23. </w:t>
      </w:r>
      <w:r>
        <w:rPr>
          <w:rFonts w:hint="default" w:ascii="Times New Roman" w:hAnsi="Times New Roman" w:eastAsia="FangSong_GB2312" w:cs="Times New Roman"/>
          <w:color w:val="000000"/>
          <w:sz w:val="32"/>
        </w:rPr>
        <w:t>强化公共卫生法治保障研究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24. </w:t>
      </w:r>
      <w:r>
        <w:rPr>
          <w:rFonts w:hint="default" w:ascii="Times New Roman" w:hAnsi="Times New Roman" w:eastAsia="FangSong_GB2312" w:cs="Times New Roman"/>
          <w:color w:val="000000"/>
          <w:sz w:val="32"/>
        </w:rPr>
        <w:t>国家生物安全风险防控和治理体系建设研究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25. </w:t>
      </w:r>
      <w:r>
        <w:rPr>
          <w:rFonts w:hint="default" w:ascii="Times New Roman" w:hAnsi="Times New Roman" w:eastAsia="FangSong_GB2312" w:cs="Times New Roman"/>
          <w:color w:val="000000"/>
          <w:sz w:val="32"/>
        </w:rPr>
        <w:t>国家生物安全法律法规体系、制度保障体系研究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26. </w:t>
      </w:r>
      <w:r>
        <w:rPr>
          <w:rFonts w:hint="default" w:ascii="Times New Roman" w:hAnsi="Times New Roman" w:eastAsia="FangSong_GB2312" w:cs="Times New Roman"/>
          <w:color w:val="000000"/>
          <w:sz w:val="32"/>
        </w:rPr>
        <w:t>改革完善疾病预防控制体系研究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27. </w:t>
      </w:r>
      <w:r>
        <w:rPr>
          <w:rFonts w:hint="default" w:ascii="Times New Roman" w:hAnsi="Times New Roman" w:eastAsia="FangSong_GB2312" w:cs="Times New Roman"/>
          <w:color w:val="000000"/>
          <w:sz w:val="32"/>
        </w:rPr>
        <w:t>加强公共卫生队伍建设研究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28. </w:t>
      </w:r>
      <w:r>
        <w:rPr>
          <w:rFonts w:hint="default" w:ascii="Times New Roman" w:hAnsi="Times New Roman" w:eastAsia="FangSong_GB2312" w:cs="Times New Roman"/>
          <w:color w:val="000000"/>
          <w:sz w:val="32"/>
        </w:rPr>
        <w:t>加强农村、社区等基层公共卫生防控能力建设研究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29. </w:t>
      </w:r>
      <w:r>
        <w:rPr>
          <w:rFonts w:hint="default" w:ascii="Times New Roman" w:hAnsi="Times New Roman" w:eastAsia="FangSong_GB2312" w:cs="Times New Roman"/>
          <w:color w:val="000000"/>
          <w:sz w:val="32"/>
        </w:rPr>
        <w:t>推动公共卫生服务与医疗服务高效协同研究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30. </w:t>
      </w:r>
      <w:r>
        <w:rPr>
          <w:rFonts w:hint="default" w:ascii="Times New Roman" w:hAnsi="Times New Roman" w:eastAsia="FangSong_GB2312" w:cs="Times New Roman"/>
          <w:color w:val="000000"/>
          <w:sz w:val="32"/>
        </w:rPr>
        <w:t>提升应对重大公共卫生突发事件中的科技支撑能力研究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31. </w:t>
      </w:r>
      <w:r>
        <w:rPr>
          <w:rFonts w:hint="default" w:ascii="Times New Roman" w:hAnsi="Times New Roman" w:eastAsia="FangSong_GB2312" w:cs="Times New Roman"/>
          <w:color w:val="000000"/>
          <w:sz w:val="32"/>
        </w:rPr>
        <w:t>完善公共卫生重大风险研判、评估、决策、防控协同机制研究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32. </w:t>
      </w:r>
      <w:r>
        <w:rPr>
          <w:rFonts w:hint="default" w:ascii="Times New Roman" w:hAnsi="Times New Roman" w:eastAsia="FangSong_GB2312" w:cs="Times New Roman"/>
          <w:color w:val="000000"/>
          <w:sz w:val="32"/>
        </w:rPr>
        <w:t>更好运用数字技术支撑疫情监测防控研究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33. </w:t>
      </w:r>
      <w:r>
        <w:rPr>
          <w:rFonts w:hint="default" w:ascii="Times New Roman" w:hAnsi="Times New Roman" w:eastAsia="FangSong_GB2312" w:cs="Times New Roman"/>
          <w:color w:val="000000"/>
          <w:sz w:val="32"/>
        </w:rPr>
        <w:t>健全重大疫情应急响应机制研究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34. </w:t>
      </w:r>
      <w:r>
        <w:rPr>
          <w:rFonts w:hint="default" w:ascii="Times New Roman" w:hAnsi="Times New Roman" w:eastAsia="FangSong_GB2312" w:cs="Times New Roman"/>
          <w:color w:val="000000"/>
          <w:sz w:val="32"/>
        </w:rPr>
        <w:t>重大疫情救治体系建设和发展规划研究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35. </w:t>
      </w:r>
      <w:r>
        <w:rPr>
          <w:rFonts w:hint="default" w:ascii="Times New Roman" w:hAnsi="Times New Roman" w:eastAsia="FangSong_GB2312" w:cs="Times New Roman"/>
          <w:color w:val="000000"/>
          <w:sz w:val="32"/>
        </w:rPr>
        <w:t>更好运用中西医结合医疗救治应对重大疫情研究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Times New Roman" w:cs="Times New Roman"/>
          <w:color w:val="000000"/>
          <w:sz w:val="24"/>
        </w:rPr>
      </w:pPr>
      <w:r>
        <w:rPr>
          <w:rFonts w:hint="default" w:ascii="Times New Roman" w:hAnsi="Times New Roman" w:eastAsia="Times New Roman" w:cs="Times New Roman"/>
          <w:color w:val="000000"/>
          <w:sz w:val="32"/>
        </w:rPr>
        <w:t xml:space="preserve">36. </w:t>
      </w:r>
      <w:r>
        <w:rPr>
          <w:rFonts w:hint="default" w:ascii="Times New Roman" w:hAnsi="Times New Roman" w:eastAsia="FangSong_GB2312" w:cs="Times New Roman"/>
          <w:color w:val="000000"/>
          <w:sz w:val="32"/>
        </w:rPr>
        <w:t>健全重大疾病医疗保险和救助制度研究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37. </w:t>
      </w:r>
      <w:r>
        <w:rPr>
          <w:rFonts w:hint="default" w:ascii="Times New Roman" w:hAnsi="Times New Roman" w:eastAsia="FangSong_GB2312" w:cs="Times New Roman"/>
          <w:color w:val="000000"/>
          <w:sz w:val="32"/>
        </w:rPr>
        <w:t>健全国家储备体系研究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 xml:space="preserve">38. </w:t>
      </w:r>
      <w:r>
        <w:rPr>
          <w:rFonts w:hint="default" w:ascii="Times New Roman" w:hAnsi="Times New Roman" w:eastAsia="FangSong_GB2312" w:cs="Times New Roman"/>
          <w:color w:val="000000"/>
          <w:sz w:val="32"/>
        </w:rPr>
        <w:t>建立国家统一的应急物资保障体系研究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000000"/>
          <w:sz w:val="32"/>
          <w:lang w:eastAsia="zh-CN"/>
        </w:rPr>
      </w:pPr>
      <w:r>
        <w:rPr>
          <w:rFonts w:hint="default" w:ascii="Times New Roman" w:hAnsi="Times New Roman" w:eastAsia="黑体" w:cs="Times New Roman"/>
          <w:color w:val="000000"/>
          <w:sz w:val="32"/>
          <w:lang w:eastAsia="zh-CN"/>
        </w:rPr>
        <w:t>二、申报</w:t>
      </w:r>
      <w:r>
        <w:rPr>
          <w:rFonts w:hint="eastAsia" w:eastAsia="黑体" w:cs="Times New Roman"/>
          <w:color w:val="000000"/>
          <w:sz w:val="32"/>
          <w:lang w:eastAsia="zh-CN"/>
        </w:rPr>
        <w:t>指标和条件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FangSong_GB2312" w:cs="Times New Roman"/>
          <w:color w:val="000000"/>
          <w:sz w:val="32"/>
          <w:lang w:eastAsia="zh-CN"/>
        </w:rPr>
        <w:t>每个</w:t>
      </w:r>
      <w:r>
        <w:rPr>
          <w:rFonts w:hint="default" w:ascii="Times New Roman" w:hAnsi="Times New Roman" w:eastAsia="FangSong_GB2312" w:cs="Times New Roman"/>
          <w:color w:val="000000"/>
          <w:sz w:val="32"/>
        </w:rPr>
        <w:t>单位</w:t>
      </w:r>
      <w:r>
        <w:rPr>
          <w:rFonts w:hint="eastAsia" w:eastAsia="FangSong_GB2312" w:cs="Times New Roman"/>
          <w:color w:val="000000"/>
          <w:sz w:val="32"/>
          <w:lang w:eastAsia="zh-CN"/>
        </w:rPr>
        <w:t>申报</w:t>
      </w:r>
      <w:r>
        <w:rPr>
          <w:rFonts w:hint="default" w:ascii="Times New Roman" w:hAnsi="Times New Roman" w:eastAsia="FangSong_GB2312" w:cs="Times New Roman"/>
          <w:color w:val="000000"/>
          <w:sz w:val="32"/>
        </w:rPr>
        <w:t>指</w:t>
      </w:r>
      <w:r>
        <w:rPr>
          <w:rFonts w:hint="default" w:ascii="Times New Roman" w:hAnsi="Times New Roman" w:eastAsia="FangSong_GB2312" w:cs="Times New Roman"/>
          <w:color w:val="000000"/>
          <w:sz w:val="32"/>
          <w:szCs w:val="22"/>
        </w:rPr>
        <w:t>标</w:t>
      </w:r>
      <w:r>
        <w:rPr>
          <w:rFonts w:hint="default" w:ascii="Times New Roman" w:hAnsi="Times New Roman" w:eastAsia="FangSong_GB2312" w:cs="Times New Roman"/>
          <w:color w:val="000000"/>
          <w:sz w:val="32"/>
          <w:szCs w:val="22"/>
          <w:lang w:val="en-US" w:eastAsia="zh-CN"/>
        </w:rPr>
        <w:t>3</w:t>
      </w:r>
      <w:r>
        <w:rPr>
          <w:rFonts w:hint="default" w:ascii="Times New Roman" w:hAnsi="Times New Roman" w:eastAsia="FangSong_GB2312" w:cs="Times New Roman"/>
          <w:color w:val="000000"/>
          <w:sz w:val="32"/>
          <w:szCs w:val="22"/>
        </w:rPr>
        <w:t>个</w:t>
      </w:r>
      <w:r>
        <w:rPr>
          <w:rFonts w:hint="default" w:ascii="Times New Roman" w:hAnsi="Times New Roman" w:eastAsia="FangSong_GB2312" w:cs="Times New Roman"/>
          <w:color w:val="000000"/>
          <w:sz w:val="32"/>
        </w:rPr>
        <w:t>，请根据重点选题方向，结合各单位科研优势专长，组织本研究专项申报，</w:t>
      </w:r>
      <w:r>
        <w:rPr>
          <w:rFonts w:hint="default" w:ascii="Times New Roman" w:hAnsi="Times New Roman" w:eastAsia="FangSong_GB2312" w:cs="Times New Roman"/>
          <w:color w:val="000000"/>
          <w:sz w:val="32"/>
          <w:szCs w:val="22"/>
        </w:rPr>
        <w:t>要重点推荐在相关领域有扎实研究基础、与相关实际工作部门</w:t>
      </w:r>
      <w:r>
        <w:rPr>
          <w:rFonts w:hint="default" w:ascii="Times New Roman" w:hAnsi="Times New Roman" w:eastAsia="FangSong_GB2312" w:cs="Times New Roman"/>
          <w:color w:val="000000"/>
          <w:sz w:val="32"/>
        </w:rPr>
        <w:t>有长期合作基础的课题负责人。在研的国家社科基金项目、国家自然科学基金项目负责人不得申请本研究专项，承担教育部人文社会科学项目的负责人不得以相同或相近选题申请本研究专项。申报</w:t>
      </w:r>
      <w:r>
        <w:rPr>
          <w:rFonts w:hint="default" w:ascii="Times New Roman" w:hAnsi="Times New Roman" w:eastAsia="Times New Roman" w:cs="Times New Roman"/>
          <w:color w:val="000000"/>
          <w:sz w:val="32"/>
        </w:rPr>
        <w:t>2020</w:t>
      </w:r>
      <w:r>
        <w:rPr>
          <w:rFonts w:hint="default" w:ascii="Times New Roman" w:hAnsi="Times New Roman" w:eastAsia="FangSong_GB2312" w:cs="Times New Roman"/>
          <w:color w:val="000000"/>
          <w:sz w:val="32"/>
        </w:rPr>
        <w:t>年度国家社科基金项目的负责人及其课题组成员以相同或相近选题申请本研究专项，如获得资助自动退出年度项目申报。</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000000"/>
          <w:sz w:val="32"/>
          <w:lang w:eastAsia="zh-CN"/>
        </w:rPr>
      </w:pPr>
      <w:r>
        <w:rPr>
          <w:rFonts w:hint="default" w:ascii="Times New Roman" w:hAnsi="Times New Roman" w:eastAsia="黑体" w:cs="Times New Roman"/>
          <w:color w:val="000000"/>
          <w:sz w:val="32"/>
          <w:lang w:eastAsia="zh-CN"/>
        </w:rPr>
        <w:t>三、</w:t>
      </w:r>
      <w:r>
        <w:rPr>
          <w:rFonts w:hint="default" w:ascii="Times New Roman" w:hAnsi="Times New Roman" w:eastAsia="黑体" w:cs="Times New Roman"/>
          <w:color w:val="000000"/>
          <w:sz w:val="32"/>
        </w:rPr>
        <w:t>工</w:t>
      </w:r>
      <w:r>
        <w:rPr>
          <w:rFonts w:hint="default" w:ascii="Times New Roman" w:hAnsi="Times New Roman" w:eastAsia="黑体" w:cs="Times New Roman"/>
          <w:color w:val="000000"/>
          <w:sz w:val="32"/>
          <w:lang w:eastAsia="zh-CN"/>
        </w:rPr>
        <w:t>作安排</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Times New Roman" w:cs="Times New Roman"/>
          <w:color w:val="000000"/>
          <w:sz w:val="32"/>
        </w:rPr>
        <w:t>1.</w:t>
      </w:r>
      <w:r>
        <w:rPr>
          <w:rFonts w:hint="eastAsia" w:cs="Times New Roman"/>
          <w:color w:val="000000"/>
          <w:sz w:val="32"/>
          <w:lang w:val="en-US" w:eastAsia="zh-CN"/>
        </w:rPr>
        <w:t xml:space="preserve"> </w:t>
      </w:r>
      <w:r>
        <w:rPr>
          <w:rFonts w:hint="default" w:ascii="Times New Roman" w:hAnsi="Times New Roman" w:eastAsia="FangSong_GB2312" w:cs="Times New Roman"/>
          <w:color w:val="000000"/>
          <w:sz w:val="32"/>
        </w:rPr>
        <w:t>本专项实行网上申报和评审，不需提供纸质材料。国家应急管理体系建设研究专项网络申报系统将于</w:t>
      </w:r>
      <w:r>
        <w:rPr>
          <w:rFonts w:hint="default" w:ascii="Times New Roman" w:hAnsi="Times New Roman" w:eastAsia="Times New Roman" w:cs="Times New Roman"/>
          <w:color w:val="000000"/>
          <w:sz w:val="32"/>
        </w:rPr>
        <w:t>2020</w:t>
      </w:r>
      <w:r>
        <w:rPr>
          <w:rFonts w:hint="default" w:ascii="Times New Roman" w:hAnsi="Times New Roman" w:eastAsia="FangSong_GB2312" w:cs="Times New Roman"/>
          <w:color w:val="000000"/>
          <w:sz w:val="32"/>
        </w:rPr>
        <w:t>年</w:t>
      </w:r>
      <w:r>
        <w:rPr>
          <w:rFonts w:hint="default" w:ascii="Times New Roman" w:hAnsi="Times New Roman" w:eastAsia="Times New Roman" w:cs="Times New Roman"/>
          <w:color w:val="000000"/>
          <w:sz w:val="32"/>
        </w:rPr>
        <w:t>3</w:t>
      </w:r>
      <w:r>
        <w:rPr>
          <w:rFonts w:hint="default" w:ascii="Times New Roman" w:hAnsi="Times New Roman" w:eastAsia="FangSong_GB2312" w:cs="Times New Roman"/>
          <w:color w:val="000000"/>
          <w:sz w:val="32"/>
        </w:rPr>
        <w:t>月</w:t>
      </w:r>
      <w:r>
        <w:rPr>
          <w:rFonts w:hint="default" w:ascii="Times New Roman" w:hAnsi="Times New Roman" w:eastAsia="Times New Roman" w:cs="Times New Roman"/>
          <w:color w:val="000000"/>
          <w:sz w:val="32"/>
        </w:rPr>
        <w:t>20</w:t>
      </w:r>
      <w:r>
        <w:rPr>
          <w:rFonts w:hint="default" w:ascii="Times New Roman" w:hAnsi="Times New Roman" w:eastAsia="FangSong_GB2312" w:cs="Times New Roman"/>
          <w:color w:val="000000"/>
          <w:sz w:val="32"/>
        </w:rPr>
        <w:t>日至</w:t>
      </w:r>
      <w:r>
        <w:rPr>
          <w:rFonts w:hint="default" w:ascii="Times New Roman" w:hAnsi="Times New Roman" w:eastAsia="Times New Roman" w:cs="Times New Roman"/>
          <w:color w:val="000000"/>
          <w:sz w:val="32"/>
        </w:rPr>
        <w:t>2020</w:t>
      </w:r>
      <w:r>
        <w:rPr>
          <w:rFonts w:hint="default" w:ascii="Times New Roman" w:hAnsi="Times New Roman" w:eastAsia="FangSong_GB2312" w:cs="Times New Roman"/>
          <w:color w:val="000000"/>
          <w:sz w:val="32"/>
        </w:rPr>
        <w:t>年</w:t>
      </w:r>
      <w:r>
        <w:rPr>
          <w:rFonts w:hint="default" w:ascii="Times New Roman" w:hAnsi="Times New Roman" w:eastAsia="Times New Roman" w:cs="Times New Roman"/>
          <w:color w:val="000000"/>
          <w:sz w:val="32"/>
        </w:rPr>
        <w:t>4</w:t>
      </w:r>
      <w:r>
        <w:rPr>
          <w:rFonts w:hint="default" w:ascii="Times New Roman" w:hAnsi="Times New Roman" w:eastAsia="FangSong_GB2312" w:cs="Times New Roman"/>
          <w:color w:val="000000"/>
          <w:sz w:val="32"/>
        </w:rPr>
        <w:t>月</w:t>
      </w:r>
      <w:r>
        <w:rPr>
          <w:rFonts w:hint="default" w:ascii="Times New Roman" w:hAnsi="Times New Roman" w:eastAsia="Times New Roman" w:cs="Times New Roman"/>
          <w:color w:val="000000"/>
          <w:sz w:val="32"/>
        </w:rPr>
        <w:t>3</w:t>
      </w:r>
      <w:r>
        <w:rPr>
          <w:rFonts w:hint="default" w:ascii="Times New Roman" w:hAnsi="Times New Roman" w:eastAsia="FangSong_GB2312" w:cs="Times New Roman"/>
          <w:color w:val="000000"/>
          <w:sz w:val="32"/>
        </w:rPr>
        <w:t>日开放</w:t>
      </w:r>
      <w:r>
        <w:rPr>
          <w:rFonts w:hint="eastAsia" w:eastAsia="FangSong_GB2312" w:cs="Times New Roman"/>
          <w:color w:val="000000"/>
          <w:sz w:val="32"/>
          <w:lang w:eastAsia="zh-CN"/>
        </w:rPr>
        <w:t>，请登录国家社会科学基金科研创新服务管理平台（网址：https://xm.npopss-cn.gov.cn）进行申报</w:t>
      </w:r>
      <w:r>
        <w:rPr>
          <w:rFonts w:hint="default" w:ascii="Times New Roman" w:hAnsi="Times New Roman" w:eastAsia="FangSong_GB2312" w:cs="Times New Roman"/>
          <w:color w:val="000000"/>
          <w:sz w:val="32"/>
        </w:rPr>
        <w:t>。</w:t>
      </w:r>
      <w:r>
        <w:rPr>
          <w:rFonts w:hint="default" w:ascii="Times New Roman" w:hAnsi="Times New Roman" w:eastAsia="FangSong_GB2312" w:cs="Times New Roman"/>
          <w:color w:val="000000"/>
          <w:sz w:val="32"/>
          <w:lang w:eastAsia="zh-CN"/>
        </w:rPr>
        <w:t>各</w:t>
      </w:r>
      <w:r>
        <w:rPr>
          <w:rFonts w:hint="default" w:ascii="Times New Roman" w:hAnsi="Times New Roman" w:eastAsia="FangSong_GB2312" w:cs="Times New Roman"/>
          <w:color w:val="000000"/>
          <w:sz w:val="32"/>
        </w:rPr>
        <w:t>单位</w:t>
      </w:r>
      <w:r>
        <w:rPr>
          <w:rFonts w:hint="eastAsia" w:eastAsia="FangSong_GB2312" w:cs="Times New Roman"/>
          <w:color w:val="000000"/>
          <w:sz w:val="32"/>
          <w:lang w:eastAsia="zh-CN"/>
        </w:rPr>
        <w:t>科研管理部门</w:t>
      </w:r>
      <w:r>
        <w:rPr>
          <w:rFonts w:hint="default" w:ascii="Times New Roman" w:hAnsi="Times New Roman" w:eastAsia="FangSong_GB2312" w:cs="Times New Roman"/>
          <w:color w:val="000000"/>
          <w:sz w:val="32"/>
          <w:lang w:eastAsia="zh-CN"/>
        </w:rPr>
        <w:t>要</w:t>
      </w:r>
      <w:r>
        <w:rPr>
          <w:rFonts w:hint="default" w:ascii="Times New Roman" w:hAnsi="Times New Roman" w:eastAsia="FangSong_GB2312" w:cs="Times New Roman"/>
          <w:color w:val="000000"/>
          <w:sz w:val="32"/>
        </w:rPr>
        <w:t>加强网上申报的组织指导和服务工作，确保申请人及时提交网上申报材料</w:t>
      </w:r>
      <w:r>
        <w:rPr>
          <w:rFonts w:hint="default" w:ascii="Times New Roman" w:hAnsi="Times New Roman" w:eastAsia="FangSong_GB2312" w:cs="Times New Roman"/>
          <w:color w:val="000000"/>
          <w:sz w:val="32"/>
          <w:lang w:eastAsia="zh-CN"/>
        </w:rPr>
        <w:t>。自治区社科工作办及时</w:t>
      </w:r>
      <w:r>
        <w:rPr>
          <w:rFonts w:hint="default" w:ascii="Times New Roman" w:hAnsi="Times New Roman" w:eastAsia="FangSong_GB2312" w:cs="Times New Roman"/>
          <w:color w:val="000000"/>
          <w:sz w:val="32"/>
        </w:rPr>
        <w:t>进行网上审核，择优</w:t>
      </w:r>
      <w:r>
        <w:rPr>
          <w:rFonts w:hint="eastAsia" w:eastAsia="FangSong_GB2312" w:cs="Times New Roman"/>
          <w:color w:val="000000"/>
          <w:sz w:val="32"/>
          <w:lang w:val="en-US" w:eastAsia="zh-CN"/>
        </w:rPr>
        <w:t>向</w:t>
      </w:r>
      <w:r>
        <w:rPr>
          <w:rFonts w:hint="default" w:ascii="Times New Roman" w:hAnsi="Times New Roman" w:eastAsia="FangSong_GB2312" w:cs="Times New Roman"/>
          <w:color w:val="000000"/>
          <w:sz w:val="32"/>
          <w:lang w:eastAsia="zh-CN"/>
        </w:rPr>
        <w:t>全国社科工作办</w:t>
      </w:r>
      <w:r>
        <w:rPr>
          <w:rFonts w:hint="eastAsia" w:eastAsia="FangSong_GB2312" w:cs="Times New Roman"/>
          <w:color w:val="000000"/>
          <w:sz w:val="32"/>
          <w:lang w:eastAsia="zh-CN"/>
        </w:rPr>
        <w:t>推荐</w:t>
      </w:r>
      <w:r>
        <w:rPr>
          <w:rFonts w:hint="default" w:ascii="Times New Roman" w:hAnsi="Times New Roman" w:eastAsia="FangSong_GB2312" w:cs="Times New Roman"/>
          <w:color w:val="000000"/>
          <w:sz w:val="32"/>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cs="Times New Roman"/>
          <w:color w:val="000000"/>
          <w:sz w:val="32"/>
          <w:lang w:val="en-US" w:eastAsia="zh-CN"/>
        </w:rPr>
        <w:t>2</w:t>
      </w:r>
      <w:r>
        <w:rPr>
          <w:rFonts w:hint="default" w:ascii="Times New Roman" w:hAnsi="Times New Roman" w:eastAsia="Times New Roman" w:cs="Times New Roman"/>
          <w:color w:val="000000"/>
          <w:sz w:val="32"/>
        </w:rPr>
        <w:t>.</w:t>
      </w:r>
      <w:r>
        <w:rPr>
          <w:rFonts w:hint="eastAsia" w:cs="Times New Roman"/>
          <w:color w:val="000000"/>
          <w:sz w:val="32"/>
          <w:lang w:val="en-US" w:eastAsia="zh-CN"/>
        </w:rPr>
        <w:t xml:space="preserve"> </w:t>
      </w:r>
      <w:r>
        <w:rPr>
          <w:rFonts w:hint="default" w:ascii="Times New Roman" w:hAnsi="Times New Roman" w:eastAsia="FangSong_GB2312" w:cs="Times New Roman"/>
          <w:color w:val="000000"/>
          <w:sz w:val="32"/>
          <w:lang w:eastAsia="zh-CN"/>
        </w:rPr>
        <w:t>全国社科工作办</w:t>
      </w:r>
      <w:r>
        <w:rPr>
          <w:rFonts w:hint="default" w:ascii="Times New Roman" w:hAnsi="Times New Roman" w:eastAsia="FangSong_GB2312" w:cs="Times New Roman"/>
          <w:color w:val="000000"/>
          <w:sz w:val="32"/>
        </w:rPr>
        <w:t>将组织专家对申报材料进行政治和学术把关，以专项研究课题方式择优立项。资助强度参照国家社科基金年度项目标准，每项为</w:t>
      </w:r>
      <w:r>
        <w:rPr>
          <w:rFonts w:hint="default" w:ascii="Times New Roman" w:hAnsi="Times New Roman" w:eastAsia="Times New Roman" w:cs="Times New Roman"/>
          <w:color w:val="000000"/>
          <w:sz w:val="32"/>
        </w:rPr>
        <w:t>20</w:t>
      </w:r>
      <w:r>
        <w:rPr>
          <w:rFonts w:hint="default" w:ascii="Times New Roman" w:hAnsi="Times New Roman" w:eastAsia="FangSong_GB2312" w:cs="Times New Roman"/>
          <w:color w:val="000000"/>
          <w:sz w:val="32"/>
        </w:rPr>
        <w:t>万元。每个重点选题方向原则上确立</w:t>
      </w:r>
      <w:r>
        <w:rPr>
          <w:rFonts w:hint="default" w:ascii="Times New Roman" w:hAnsi="Times New Roman" w:eastAsia="Times New Roman" w:cs="Times New Roman"/>
          <w:color w:val="000000"/>
          <w:sz w:val="32"/>
        </w:rPr>
        <w:t>1-2</w:t>
      </w:r>
      <w:r>
        <w:rPr>
          <w:rFonts w:hint="default" w:ascii="Times New Roman" w:hAnsi="Times New Roman" w:eastAsia="FangSong_GB2312" w:cs="Times New Roman"/>
          <w:color w:val="000000"/>
          <w:sz w:val="32"/>
        </w:rPr>
        <w:t>项资助课题。</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FangSong_GB2312" w:cs="Times New Roman"/>
          <w:color w:val="000000"/>
          <w:sz w:val="32"/>
        </w:rPr>
      </w:pPr>
      <w:r>
        <w:rPr>
          <w:rFonts w:hint="default" w:ascii="Times New Roman" w:hAnsi="Times New Roman" w:eastAsia="FangSong_GB2312" w:cs="Times New Roman"/>
          <w:color w:val="000000"/>
          <w:sz w:val="32"/>
          <w:lang w:val="en-US" w:eastAsia="zh-CN"/>
        </w:rPr>
        <w:t>3</w:t>
      </w:r>
      <w:r>
        <w:rPr>
          <w:rFonts w:hint="default" w:ascii="Times New Roman" w:hAnsi="Times New Roman" w:eastAsia="FangSong_GB2312" w:cs="Times New Roman"/>
          <w:color w:val="000000"/>
          <w:sz w:val="32"/>
        </w:rPr>
        <w:t>.</w:t>
      </w:r>
      <w:r>
        <w:rPr>
          <w:rFonts w:hint="eastAsia" w:eastAsia="FangSong_GB2312" w:cs="Times New Roman"/>
          <w:color w:val="000000"/>
          <w:sz w:val="32"/>
          <w:lang w:val="en-US" w:eastAsia="zh-CN"/>
        </w:rPr>
        <w:t xml:space="preserve"> </w:t>
      </w:r>
      <w:r>
        <w:rPr>
          <w:rFonts w:hint="default" w:ascii="Times New Roman" w:hAnsi="Times New Roman" w:eastAsia="FangSong_GB2312" w:cs="Times New Roman"/>
          <w:color w:val="000000"/>
          <w:sz w:val="32"/>
        </w:rPr>
        <w:t>本研究专项立项课题研究周期为</w:t>
      </w:r>
      <w:r>
        <w:rPr>
          <w:rFonts w:hint="default" w:ascii="Times New Roman" w:hAnsi="Times New Roman" w:eastAsia="Times New Roman" w:cs="Times New Roman"/>
          <w:color w:val="000000"/>
          <w:sz w:val="32"/>
        </w:rPr>
        <w:t>1</w:t>
      </w:r>
      <w:r>
        <w:rPr>
          <w:rFonts w:hint="default" w:ascii="Times New Roman" w:hAnsi="Times New Roman" w:eastAsia="FangSong_GB2312" w:cs="Times New Roman"/>
          <w:color w:val="000000"/>
          <w:sz w:val="32"/>
        </w:rPr>
        <w:t>年。半年后应提交不少于</w:t>
      </w:r>
      <w:r>
        <w:rPr>
          <w:rFonts w:hint="default" w:ascii="Times New Roman" w:hAnsi="Times New Roman" w:eastAsia="Times New Roman" w:cs="Times New Roman"/>
          <w:color w:val="000000"/>
          <w:sz w:val="32"/>
        </w:rPr>
        <w:t>1</w:t>
      </w:r>
      <w:r>
        <w:rPr>
          <w:rFonts w:hint="default" w:ascii="Times New Roman" w:hAnsi="Times New Roman" w:eastAsia="FangSong_GB2312" w:cs="Times New Roman"/>
          <w:color w:val="000000"/>
          <w:sz w:val="32"/>
        </w:rPr>
        <w:t>篇与课题直接相关、针对关键问题、有较明显价值的研究报告或理论文章，</w:t>
      </w:r>
      <w:r>
        <w:rPr>
          <w:rFonts w:hint="eastAsia" w:eastAsia="FangSong_GB2312" w:cs="Times New Roman"/>
          <w:color w:val="000000"/>
          <w:sz w:val="32"/>
          <w:lang w:eastAsia="zh-CN"/>
        </w:rPr>
        <w:t>全国社科工作办</w:t>
      </w:r>
      <w:r>
        <w:rPr>
          <w:rFonts w:hint="default" w:ascii="Times New Roman" w:hAnsi="Times New Roman" w:eastAsia="FangSong_GB2312" w:cs="Times New Roman"/>
          <w:color w:val="000000"/>
          <w:sz w:val="32"/>
        </w:rPr>
        <w:t>将择优刊发《国家高端智库报告》《国家哲学社会科学基金项目成果要报》供中央及有关决策部门参考，或在《光明日报》《中国社会科学报》国家社科基金专版和</w:t>
      </w:r>
      <w:r>
        <w:rPr>
          <w:rFonts w:hint="eastAsia" w:eastAsia="FangSong_GB2312" w:cs="Times New Roman"/>
          <w:color w:val="000000"/>
          <w:sz w:val="32"/>
          <w:lang w:eastAsia="zh-CN"/>
        </w:rPr>
        <w:t>全国社科工作办</w:t>
      </w:r>
      <w:r>
        <w:rPr>
          <w:rFonts w:hint="default" w:ascii="Times New Roman" w:hAnsi="Times New Roman" w:eastAsia="FangSong_GB2312" w:cs="Times New Roman"/>
          <w:color w:val="000000"/>
          <w:sz w:val="32"/>
        </w:rPr>
        <w:t xml:space="preserve">工作网站宣传推介。 </w:t>
      </w:r>
    </w:p>
    <w:p>
      <w:pPr>
        <w:pStyle w:val="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未尽事宜，请与自治区</w:t>
      </w:r>
      <w:r>
        <w:rPr>
          <w:rFonts w:hint="default" w:ascii="Times New Roman" w:hAnsi="Times New Roman" w:eastAsia="仿宋" w:cs="Times New Roman"/>
          <w:color w:val="000000"/>
          <w:sz w:val="32"/>
          <w:szCs w:val="32"/>
        </w:rPr>
        <w:t>社科</w:t>
      </w:r>
      <w:r>
        <w:rPr>
          <w:rFonts w:hint="default" w:ascii="Times New Roman" w:hAnsi="Times New Roman" w:eastAsia="仿宋" w:cs="Times New Roman"/>
          <w:color w:val="000000"/>
          <w:sz w:val="32"/>
          <w:szCs w:val="32"/>
          <w:lang w:eastAsia="zh-CN"/>
        </w:rPr>
        <w:t>工作</w:t>
      </w:r>
      <w:r>
        <w:rPr>
          <w:rFonts w:hint="default" w:ascii="Times New Roman" w:hAnsi="Times New Roman" w:eastAsia="仿宋" w:cs="Times New Roman"/>
          <w:color w:val="000000"/>
          <w:sz w:val="32"/>
          <w:szCs w:val="32"/>
        </w:rPr>
        <w:t>办联系，联系人：覃俭，5898479、13978873579；谭宇华，5863258、18176258175</w:t>
      </w:r>
      <w:r>
        <w:rPr>
          <w:rFonts w:hint="default"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FangSong_GB2312" w:cs="Times New Roman"/>
          <w:color w:val="000000"/>
          <w:sz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FangSong_GB2312" w:cs="Times New Roman"/>
          <w:color w:val="000000"/>
          <w:sz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800" w:firstLine="5120" w:firstLineChars="16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自治区社科工作办</w:t>
      </w:r>
    </w:p>
    <w:p>
      <w:pPr>
        <w:keepNext w:val="0"/>
        <w:keepLines w:val="0"/>
        <w:pageBreakBefore w:val="0"/>
        <w:widowControl w:val="0"/>
        <w:kinsoku/>
        <w:wordWrap/>
        <w:overflowPunct/>
        <w:topLinePunct w:val="0"/>
        <w:autoSpaceDE/>
        <w:autoSpaceDN/>
        <w:bidi w:val="0"/>
        <w:adjustRightInd/>
        <w:snapToGrid/>
        <w:spacing w:line="560" w:lineRule="exact"/>
        <w:ind w:right="800" w:firstLine="640" w:firstLineChars="200"/>
        <w:jc w:val="center"/>
        <w:textAlignment w:val="auto"/>
        <w:rPr>
          <w:rFonts w:hint="default" w:ascii="Times New Roman" w:hAnsi="Times New Roman" w:eastAsia="FangSong_GB2312" w:cs="Times New Roman"/>
          <w:color w:val="000000"/>
          <w:sz w:val="32"/>
        </w:rPr>
      </w:pPr>
      <w:r>
        <w:rPr>
          <w:rFonts w:hint="default" w:ascii="Times New Roman" w:hAnsi="Times New Roman" w:eastAsia="仿宋_GB2312" w:cs="Times New Roman"/>
          <w:sz w:val="32"/>
          <w:szCs w:val="32"/>
          <w:lang w:val="en-US" w:eastAsia="zh-CN"/>
        </w:rPr>
        <w:t xml:space="preserve">             </w:t>
      </w:r>
      <w:r>
        <w:rPr>
          <w:rFonts w:hint="eastAsia"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 xml:space="preserve"> </w:t>
      </w:r>
      <w:r>
        <w:rPr>
          <w:rFonts w:hint="eastAsia"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月</w:t>
      </w:r>
      <w:r>
        <w:rPr>
          <w:rFonts w:hint="eastAsia" w:eastAsia="仿宋_GB2312" w:cs="Times New Roman"/>
          <w:sz w:val="32"/>
          <w:szCs w:val="32"/>
          <w:lang w:val="en-US" w:eastAsia="zh-CN"/>
        </w:rPr>
        <w:t>13</w:t>
      </w:r>
      <w:bookmarkStart w:id="0" w:name="_GoBack"/>
      <w:bookmarkEnd w:id="0"/>
      <w:r>
        <w:rPr>
          <w:rFonts w:hint="default" w:ascii="Times New Roman" w:hAnsi="Times New Roman" w:eastAsia="仿宋_GB2312" w:cs="Times New Roman"/>
          <w:sz w:val="32"/>
          <w:szCs w:val="32"/>
        </w:rPr>
        <w:t>日</w:t>
      </w:r>
    </w:p>
    <w:sectPr>
      <w:footerReference r:id="rId3" w:type="default"/>
      <w:pgSz w:w="11906" w:h="17338"/>
      <w:pgMar w:top="1984" w:right="1474" w:bottom="1587" w:left="1474" w:header="720" w:footer="720" w:gutter="0"/>
      <w:lnNumType w:countBy="0" w:distance="36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XiaoBiaoSong-B05">
    <w:altName w:val="Segoe Print"/>
    <w:panose1 w:val="00000000000000000000"/>
    <w:charset w:val="00"/>
    <w:family w:val="swiss"/>
    <w:pitch w:val="default"/>
    <w:sig w:usb0="00000000" w:usb1="00000000" w:usb2="00000000" w:usb3="00000000" w:csb0="00000001" w:csb1="00000000"/>
  </w:font>
  <w:font w:name="方正小标宋简体">
    <w:panose1 w:val="02010601030101010101"/>
    <w:charset w:val="86"/>
    <w:family w:val="auto"/>
    <w:pitch w:val="default"/>
    <w:sig w:usb0="00000001" w:usb1="080E0000" w:usb2="00000000" w:usb3="00000000" w:csb0="00040000" w:csb1="00000000"/>
  </w:font>
  <w:font w:name="KaiTi_GB2312">
    <w:altName w:val="楷体"/>
    <w:panose1 w:val="00000000000000000000"/>
    <w:charset w:val="00"/>
    <w:family w:val="swiss"/>
    <w:pitch w:val="default"/>
    <w:sig w:usb0="00000000" w:usb1="0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 w:name="FangSong_GB2312">
    <w:altName w:val="仿宋_GB2312"/>
    <w:panose1 w:val="00000000000000000000"/>
    <w:charset w:val="00"/>
    <w:family w:val="swiss"/>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cs="Times New Roman"/>
      </w:rPr>
    </w:pPr>
    <w:r>
      <w:rPr>
        <w:rFonts w:ascii="宋体" w:hAnsi="宋体" w:cs="宋体"/>
        <w:sz w:val="32"/>
        <w:szCs w:val="32"/>
      </w:rPr>
      <w:t>—</w:t>
    </w:r>
    <w:r>
      <w:rPr>
        <w:rFonts w:ascii="宋体" w:hAnsi="宋体" w:cs="宋体"/>
        <w:sz w:val="32"/>
        <w:szCs w:val="32"/>
      </w:rPr>
      <w:fldChar w:fldCharType="begin"/>
    </w:r>
    <w:r>
      <w:rPr>
        <w:rFonts w:ascii="宋体" w:hAnsi="宋体" w:cs="宋体"/>
        <w:sz w:val="32"/>
        <w:szCs w:val="32"/>
      </w:rPr>
      <w:instrText xml:space="preserve">PAGE   \* MERGEFORMAT</w:instrText>
    </w:r>
    <w:r>
      <w:rPr>
        <w:rFonts w:ascii="宋体" w:hAnsi="宋体" w:cs="宋体"/>
        <w:sz w:val="32"/>
        <w:szCs w:val="32"/>
      </w:rPr>
      <w:fldChar w:fldCharType="separate"/>
    </w:r>
    <w:r>
      <w:rPr>
        <w:rFonts w:ascii="宋体" w:hAnsi="宋体" w:cs="宋体"/>
        <w:sz w:val="32"/>
        <w:szCs w:val="32"/>
        <w:lang w:val="zh-CN"/>
      </w:rPr>
      <w:t>2</w:t>
    </w:r>
    <w:r>
      <w:rPr>
        <w:rFonts w:ascii="宋体" w:hAnsi="宋体" w:cs="宋体"/>
        <w:sz w:val="32"/>
        <w:szCs w:val="32"/>
      </w:rPr>
      <w:fldChar w:fldCharType="end"/>
    </w:r>
    <w:r>
      <w:rPr>
        <w:rFonts w:ascii="宋体" w:hAnsi="宋体" w:cs="宋体"/>
        <w:sz w:val="32"/>
        <w:szCs w:val="32"/>
      </w:rPr>
      <w:t>—</w:t>
    </w:r>
  </w:p>
  <w:p>
    <w:pPr>
      <w:pStyle w:val="2"/>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A56282E"/>
    <w:rsid w:val="167A6322"/>
    <w:rsid w:val="1878269A"/>
    <w:rsid w:val="35F2256D"/>
    <w:rsid w:val="7ABE51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pPr>
    <w:rPr>
      <w:rFonts w:ascii="Times New Roman" w:hAnsi="Times New Roman" w:eastAsia="宋体" w:cs="Times New Roman"/>
      <w:kern w:val="2"/>
      <w:sz w:val="21"/>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6">
    <w:name w:val="Default"/>
    <w:unhideWhenUsed/>
    <w:qFormat/>
    <w:uiPriority w:val="99"/>
    <w:pPr>
      <w:widowControl w:val="0"/>
      <w:autoSpaceDE w:val="0"/>
      <w:autoSpaceDN w:val="0"/>
      <w:adjustRightInd w:val="0"/>
      <w:spacing w:beforeLines="0" w:afterLines="0"/>
    </w:pPr>
    <w:rPr>
      <w:rFonts w:hint="default" w:ascii="FZXiaoBiaoSong-B05" w:hAnsi="FZXiaoBiaoSong-B05" w:eastAsia="FZXiaoBiaoSong-B05" w:cs="Times New Roman"/>
      <w:color w:val="00000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Office_10.8.2.7104_F1E327BC-269C-435d-A152-05C5408002CA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2020-03-13T02:14:00Z</dcterms:created>
  <dc:creator>Lenovo</dc:creator>
  <cp:lastModifiedBy>Lenovo</cp:lastModifiedBy>
  <dcterms:modified xsi:type="dcterms:W3CDTF">2020-03-16T01:46:00Z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2052-10.8.2.7104</vt:lpwstr>
  </property>
</Properties>
</file>