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both"/>
        <w:textAlignment w:val="auto"/>
        <w:outlineLvl w:val="0"/>
        <w:rPr>
          <w:rFonts w:hint="eastAsia" w:ascii="宋体" w:hAnsi="宋体" w:eastAsia="宋体" w:cs="宋体"/>
          <w:b/>
          <w:bCs/>
          <w:i w:val="0"/>
          <w:caps w:val="0"/>
          <w:color w:val="333333"/>
          <w:spacing w:val="0"/>
          <w:sz w:val="28"/>
          <w:szCs w:val="28"/>
          <w:lang w:val="zh-CN" w:eastAsia="zh-CN"/>
        </w:rPr>
      </w:pPr>
      <w:bookmarkStart w:id="0" w:name="_Toc28762"/>
      <w:r>
        <w:rPr>
          <w:rFonts w:hint="eastAsia" w:ascii="宋体" w:hAnsi="宋体" w:eastAsia="宋体" w:cs="宋体"/>
          <w:b/>
          <w:bCs/>
          <w:i w:val="0"/>
          <w:caps w:val="0"/>
          <w:color w:val="333333"/>
          <w:spacing w:val="0"/>
          <w:sz w:val="28"/>
          <w:szCs w:val="28"/>
          <w:lang w:val="zh-CN" w:eastAsia="zh-CN"/>
        </w:rPr>
        <w:t>附件</w:t>
      </w:r>
      <w:r>
        <w:rPr>
          <w:rFonts w:hint="eastAsia" w:ascii="宋体" w:hAnsi="宋体" w:eastAsia="宋体" w:cs="宋体"/>
          <w:b/>
          <w:bCs/>
          <w:i w:val="0"/>
          <w:caps w:val="0"/>
          <w:color w:val="333333"/>
          <w:spacing w:val="0"/>
          <w:sz w:val="28"/>
          <w:szCs w:val="28"/>
          <w:lang w:val="en-US" w:eastAsia="zh-CN"/>
        </w:rPr>
        <w:t>3：直播</w:t>
      </w:r>
      <w:r>
        <w:rPr>
          <w:rFonts w:hint="eastAsia" w:ascii="宋体" w:hAnsi="宋体" w:cs="宋体"/>
          <w:b/>
          <w:bCs/>
          <w:i w:val="0"/>
          <w:caps w:val="0"/>
          <w:color w:val="333333"/>
          <w:spacing w:val="0"/>
          <w:sz w:val="28"/>
          <w:szCs w:val="28"/>
          <w:lang w:val="en-US" w:eastAsia="zh-CN"/>
        </w:rPr>
        <w:t>文案</w:t>
      </w:r>
      <w:r>
        <w:rPr>
          <w:rFonts w:hint="eastAsia" w:ascii="宋体" w:hAnsi="宋体" w:eastAsia="宋体" w:cs="宋体"/>
          <w:b/>
          <w:bCs/>
          <w:i w:val="0"/>
          <w:caps w:val="0"/>
          <w:color w:val="333333"/>
          <w:spacing w:val="0"/>
          <w:sz w:val="28"/>
          <w:szCs w:val="28"/>
          <w:lang w:val="en-US" w:eastAsia="zh-CN"/>
        </w:rPr>
        <w:t>排版要求</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center"/>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关于XXX产品直播剧本(黑体 二号)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widowControl/>
        <w:spacing w:before="100" w:beforeAutospacing="1" w:after="100" w:afterAutospacing="1" w:line="300" w:lineRule="auto"/>
        <w:jc w:val="center"/>
        <w:rPr>
          <w:rFonts w:hint="eastAsia" w:ascii="黑体" w:hAnsi="宋体" w:eastAsia="黑体" w:cs="Arial"/>
          <w:kern w:val="0"/>
          <w:sz w:val="36"/>
          <w:szCs w:val="36"/>
        </w:rPr>
      </w:pPr>
      <w:r>
        <w:rPr>
          <w:rFonts w:hint="eastAsia" w:ascii="黑体" w:hAnsi="宋体" w:eastAsia="黑体" w:cs="Arial"/>
          <w:kern w:val="0"/>
          <w:sz w:val="36"/>
          <w:szCs w:val="36"/>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-396240</wp:posOffset>
                </wp:positionV>
                <wp:extent cx="3771900" cy="297180"/>
                <wp:effectExtent l="4445" t="5080" r="14605" b="21590"/>
                <wp:wrapNone/>
                <wp:docPr id="5" name="文本框 5"/>
                <wp:cNvGraphicFramePr/>
                <a:graphic xmlns:a="http://schemas.openxmlformats.org/drawingml/2006/main">
                  <a:graphicData uri="http://schemas.microsoft.com/office/word/2010/wordprocessingShape">
                    <wps:wsp>
                      <wps:cNvSpPr txBox="1"/>
                      <wps:spPr>
                        <a:xfrm>
                          <a:off x="0" y="0"/>
                          <a:ext cx="37719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b/>
                                <w:color w:val="FF0000"/>
                                <w:sz w:val="24"/>
                              </w:rPr>
                            </w:pPr>
                            <w:r>
                              <w:rPr>
                                <w:rFonts w:hint="eastAsia" w:ascii="宋体" w:hAnsi="宋体"/>
                                <w:b/>
                                <w:color w:val="FF0000"/>
                                <w:sz w:val="24"/>
                              </w:rPr>
                              <w:t xml:space="preserve">页边距：上，2.0.；下2.0；左，2.5；右，2.0; </w:t>
                            </w:r>
                          </w:p>
                        </w:txbxContent>
                      </wps:txbx>
                      <wps:bodyPr upright="1"/>
                    </wps:wsp>
                  </a:graphicData>
                </a:graphic>
              </wp:anchor>
            </w:drawing>
          </mc:Choice>
          <mc:Fallback>
            <w:pict>
              <v:shape id="_x0000_s1026" o:spid="_x0000_s1026" o:spt="202" type="#_x0000_t202" style="position:absolute;left:0pt;margin-left:18pt;margin-top:-31.2pt;height:23.4pt;width:297pt;z-index:251659264;mso-width-relative:page;mso-height-relative:page;" fillcolor="#FFFFFF" filled="t" stroked="t" coordsize="21600,21600" o:gfxdata="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IrEzVDZAAAACgEAAA8AAAAAAAAAAQAgAAAAIgAAAGRycy9kb3ducmV2LnhtbFBLAQIU&#10;ABQAAAAIAIdO4kBFFMci8gEAAOgDAAAOAAAAAAAAAAEAIAAAACgBAABkcnMvZTJvRG9jLnhtbFBL&#10;BQYAAAAABgAGAFkBAACMBQAAAAA=&#10;">
                <v:fill on="t" focussize="0,0"/>
                <v:stroke color="#000000" joinstyle="miter"/>
                <v:imagedata o:title=""/>
                <o:lock v:ext="edit" aspectratio="f"/>
                <v:textbox>
                  <w:txbxContent>
                    <w:p>
                      <w:pPr>
                        <w:rPr>
                          <w:rFonts w:hint="eastAsia" w:ascii="宋体" w:hAnsi="宋体"/>
                          <w:b/>
                          <w:color w:val="FF0000"/>
                          <w:sz w:val="24"/>
                        </w:rPr>
                      </w:pPr>
                      <w:r>
                        <w:rPr>
                          <w:rFonts w:hint="eastAsia" w:ascii="宋体" w:hAnsi="宋体"/>
                          <w:b/>
                          <w:color w:val="FF0000"/>
                          <w:sz w:val="24"/>
                        </w:rPr>
                        <w:t xml:space="preserve">页边距：上，2.0.；下2.0；左，2.5；右，2.0; </w:t>
                      </w:r>
                    </w:p>
                  </w:txbxContent>
                </v:textbox>
              </v:shape>
            </w:pict>
          </mc:Fallback>
        </mc:AlternateContent>
      </w:r>
      <w:r>
        <w:rPr>
          <w:rFonts w:hint="eastAsia" w:ascii="黑体" w:hAnsi="宋体" w:eastAsia="黑体" w:cs="Arial"/>
          <w:kern w:val="0"/>
          <w:sz w:val="36"/>
          <w:szCs w:val="36"/>
        </w:rPr>
        <mc:AlternateContent>
          <mc:Choice Requires="wps">
            <w:drawing>
              <wp:anchor distT="0" distB="0" distL="114300" distR="114300" simplePos="0" relativeHeight="251660288" behindDoc="0" locked="0" layoutInCell="1" allowOverlap="1">
                <wp:simplePos x="0" y="0"/>
                <wp:positionH relativeFrom="column">
                  <wp:posOffset>4000500</wp:posOffset>
                </wp:positionH>
                <wp:positionV relativeFrom="paragraph">
                  <wp:posOffset>198120</wp:posOffset>
                </wp:positionV>
                <wp:extent cx="1866900" cy="495300"/>
                <wp:effectExtent l="1640840" t="4445" r="16510" b="14605"/>
                <wp:wrapNone/>
                <wp:docPr id="3" name="矩形标注 3"/>
                <wp:cNvGraphicFramePr/>
                <a:graphic xmlns:a="http://schemas.openxmlformats.org/drawingml/2006/main">
                  <a:graphicData uri="http://schemas.microsoft.com/office/word/2010/wordprocessingShape">
                    <wps:wsp>
                      <wps:cNvSpPr/>
                      <wps:spPr>
                        <a:xfrm>
                          <a:off x="0" y="0"/>
                          <a:ext cx="1866900" cy="495300"/>
                        </a:xfrm>
                        <a:prstGeom prst="wedgeRectCallout">
                          <a:avLst>
                            <a:gd name="adj1" fmla="val -135852"/>
                            <a:gd name="adj2" fmla="val -4500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b/>
                                <w:color w:val="FF0000"/>
                                <w:szCs w:val="21"/>
                              </w:rPr>
                            </w:pPr>
                            <w:r>
                              <w:rPr>
                                <w:rFonts w:hint="eastAsia" w:ascii="宋体" w:hAnsi="宋体"/>
                                <w:b/>
                                <w:color w:val="FF0000"/>
                                <w:szCs w:val="21"/>
                              </w:rPr>
                              <w:t>一级标题用小二号黑体字,居中</w:t>
                            </w:r>
                          </w:p>
                        </w:txbxContent>
                      </wps:txbx>
                      <wps:bodyPr upright="1"/>
                    </wps:wsp>
                  </a:graphicData>
                </a:graphic>
              </wp:anchor>
            </w:drawing>
          </mc:Choice>
          <mc:Fallback>
            <w:pict>
              <v:shape id="_x0000_s1026" o:spid="_x0000_s1026" o:spt="61" type="#_x0000_t61" style="position:absolute;left:0pt;margin-left:315pt;margin-top:15.6pt;height:39pt;width:147pt;z-index:251660288;mso-width-relative:page;mso-height-relative:page;" fillcolor="#FFFFFF" filled="t" stroked="t" coordsize="21600,21600" o:gfxdata="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V931u9gAAAAK&#10;AQAADwAAAAAAAAABACAAAAAiAAAAZHJzL2Rvd25yZXYueG1sUEsBAhQAFAAAAAgAh07iQFSuIrkc&#10;AgAAQQQAAA4AAAAAAAAAAQAgAAAAJwEAAGRycy9lMm9Eb2MueG1sUEsFBgAAAAAGAAYAWQEAALUF&#10;AAAAAA==&#10;" adj="-18544,1080">
                <v:fill on="t" focussize="0,0"/>
                <v:stroke color="#000000" joinstyle="miter"/>
                <v:imagedata o:title=""/>
                <o:lock v:ext="edit" aspectratio="f"/>
                <v:textbox>
                  <w:txbxContent>
                    <w:p>
                      <w:pPr>
                        <w:rPr>
                          <w:rFonts w:hint="eastAsia" w:ascii="宋体" w:hAnsi="宋体"/>
                          <w:b/>
                          <w:color w:val="FF0000"/>
                          <w:szCs w:val="21"/>
                        </w:rPr>
                      </w:pPr>
                      <w:r>
                        <w:rPr>
                          <w:rFonts w:hint="eastAsia" w:ascii="宋体" w:hAnsi="宋体"/>
                          <w:b/>
                          <w:color w:val="FF0000"/>
                          <w:szCs w:val="21"/>
                        </w:rPr>
                        <w:t>一级标题用小二号黑体字,居中</w:t>
                      </w:r>
                    </w:p>
                  </w:txbxContent>
                </v:textbox>
              </v:shape>
            </w:pict>
          </mc:Fallback>
        </mc:AlternateContent>
      </w:r>
      <w:r>
        <w:rPr>
          <w:rFonts w:hint="eastAsia" w:ascii="黑体" w:hAnsi="宋体" w:eastAsia="黑体" w:cs="Arial"/>
          <w:kern w:val="0"/>
          <w:sz w:val="36"/>
          <w:szCs w:val="36"/>
        </w:rPr>
        <w:t>一、违约救济制度的概述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00" w:firstLineChars="200"/>
        <w:jc w:val="both"/>
        <w:textAlignment w:val="auto"/>
        <w:rPr>
          <w:rFonts w:hint="eastAsia" w:ascii="宋体" w:hAnsi="宋体" w:eastAsia="宋体" w:cs="宋体"/>
          <w:sz w:val="28"/>
          <w:szCs w:val="28"/>
          <w:lang w:val="en-US" w:eastAsia="zh-CN"/>
        </w:rPr>
      </w:pPr>
      <w:r>
        <w:rPr>
          <w:rFonts w:hint="eastAsia" w:ascii="黑体" w:hAnsi="宋体" w:eastAsia="黑体" w:cs="Arial"/>
          <w:kern w:val="0"/>
          <w:sz w:val="30"/>
          <w:szCs w:val="30"/>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1780540</wp:posOffset>
                </wp:positionV>
                <wp:extent cx="1866900" cy="495300"/>
                <wp:effectExtent l="2496820" t="1113790" r="17780" b="10160"/>
                <wp:wrapNone/>
                <wp:docPr id="1" name="矩形标注 1"/>
                <wp:cNvGraphicFramePr/>
                <a:graphic xmlns:a="http://schemas.openxmlformats.org/drawingml/2006/main">
                  <a:graphicData uri="http://schemas.microsoft.com/office/word/2010/wordprocessingShape">
                    <wps:wsp>
                      <wps:cNvSpPr/>
                      <wps:spPr>
                        <a:xfrm>
                          <a:off x="0" y="0"/>
                          <a:ext cx="1866900" cy="495300"/>
                        </a:xfrm>
                        <a:prstGeom prst="wedgeRectCallout">
                          <a:avLst>
                            <a:gd name="adj1" fmla="val -181769"/>
                            <a:gd name="adj2" fmla="val -271537"/>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b/>
                                <w:color w:val="FF0000"/>
                                <w:szCs w:val="21"/>
                              </w:rPr>
                            </w:pPr>
                            <w:r>
                              <w:rPr>
                                <w:rFonts w:hint="eastAsia" w:ascii="宋体" w:hAnsi="宋体"/>
                                <w:b/>
                                <w:color w:val="FF0000"/>
                                <w:szCs w:val="21"/>
                              </w:rPr>
                              <w:t>三级标题用四号黑体字. 空两格</w:t>
                            </w:r>
                          </w:p>
                        </w:txbxContent>
                      </wps:txbx>
                      <wps:bodyPr upright="1"/>
                    </wps:wsp>
                  </a:graphicData>
                </a:graphic>
              </wp:anchor>
            </w:drawing>
          </mc:Choice>
          <mc:Fallback>
            <w:pict>
              <v:shape id="_x0000_s1026" o:spid="_x0000_s1026" o:spt="61" type="#_x0000_t61" style="position:absolute;left:0pt;margin-left:270pt;margin-top:140.2pt;height:39pt;width:147pt;z-index:251662336;mso-width-relative:page;mso-height-relative:page;" fillcolor="#FFFFFF" filled="t" stroked="t" coordsize="21600,21600" o:gfxdata="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nVCQL&#10;3AAAAAsBAAAPAAAAAAAAAAEAIAAAACIAAABkcnMvZG93bnJldi54bWxQSwECFAAUAAAACACHTuJA&#10;nffUFB0CAABCBAAADgAAAAAAAAABACAAAAArAQAAZHJzL2Uyb0RvYy54bWxQSwUGAAAAAAYABgBZ&#10;AQAAugUAAAAA&#10;" adj="-28462,-47852">
                <v:fill on="t" focussize="0,0"/>
                <v:stroke color="#000000" joinstyle="miter"/>
                <v:imagedata o:title=""/>
                <o:lock v:ext="edit" aspectratio="f"/>
                <v:textbox>
                  <w:txbxContent>
                    <w:p>
                      <w:pPr>
                        <w:rPr>
                          <w:rFonts w:hint="eastAsia" w:ascii="宋体" w:hAnsi="宋体"/>
                          <w:b/>
                          <w:color w:val="FF0000"/>
                          <w:szCs w:val="21"/>
                        </w:rPr>
                      </w:pPr>
                      <w:r>
                        <w:rPr>
                          <w:rFonts w:hint="eastAsia" w:ascii="宋体" w:hAnsi="宋体"/>
                          <w:b/>
                          <w:color w:val="FF0000"/>
                          <w:szCs w:val="21"/>
                        </w:rPr>
                        <w:t>三级标题用四号黑体字. 空两格</w:t>
                      </w:r>
                    </w:p>
                  </w:txbxContent>
                </v:textbox>
              </v:shape>
            </w:pict>
          </mc:Fallback>
        </mc:AlternateContent>
      </w:r>
      <w:r>
        <w:rPr>
          <w:rFonts w:hint="eastAsia" w:ascii="黑体" w:hAnsi="宋体" w:eastAsia="黑体" w:cs="Arial"/>
          <w:kern w:val="0"/>
          <w:sz w:val="30"/>
          <w:szCs w:val="30"/>
        </w:rPr>
        <mc:AlternateContent>
          <mc:Choice Requires="wps">
            <w:drawing>
              <wp:anchor distT="0" distB="0" distL="114300" distR="114300" simplePos="0" relativeHeight="251663360" behindDoc="0" locked="0" layoutInCell="1" allowOverlap="1">
                <wp:simplePos x="0" y="0"/>
                <wp:positionH relativeFrom="column">
                  <wp:posOffset>2295525</wp:posOffset>
                </wp:positionH>
                <wp:positionV relativeFrom="paragraph">
                  <wp:posOffset>3146425</wp:posOffset>
                </wp:positionV>
                <wp:extent cx="2857500" cy="495300"/>
                <wp:effectExtent l="1654175" t="1894840" r="22225" b="10160"/>
                <wp:wrapNone/>
                <wp:docPr id="4" name="矩形标注 4"/>
                <wp:cNvGraphicFramePr/>
                <a:graphic xmlns:a="http://schemas.openxmlformats.org/drawingml/2006/main">
                  <a:graphicData uri="http://schemas.microsoft.com/office/word/2010/wordprocessingShape">
                    <wps:wsp>
                      <wps:cNvSpPr/>
                      <wps:spPr>
                        <a:xfrm flipV="1">
                          <a:off x="0" y="0"/>
                          <a:ext cx="2857500" cy="495300"/>
                        </a:xfrm>
                        <a:prstGeom prst="wedgeRectCallout">
                          <a:avLst>
                            <a:gd name="adj1" fmla="val -106778"/>
                            <a:gd name="adj2" fmla="val 427560"/>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b/>
                                <w:color w:val="0000FF"/>
                                <w:szCs w:val="21"/>
                              </w:rPr>
                            </w:pPr>
                            <w:r>
                              <w:rPr>
                                <w:rFonts w:hint="eastAsia" w:ascii="宋体" w:hAnsi="宋体"/>
                                <w:b/>
                                <w:color w:val="0000FF"/>
                                <w:szCs w:val="21"/>
                              </w:rPr>
                              <w:t>正文：小四号，宋体，两边对齐；多倍行间距，设值为1.25</w:t>
                            </w:r>
                          </w:p>
                          <w:p>
                            <w:pPr>
                              <w:rPr>
                                <w:rFonts w:hint="eastAsia"/>
                                <w:sz w:val="24"/>
                              </w:rPr>
                            </w:pPr>
                            <w:r>
                              <w:rPr>
                                <w:rFonts w:hint="eastAsia"/>
                                <w:b/>
                                <w:color w:val="0000FF"/>
                                <w:sz w:val="24"/>
                              </w:rPr>
                              <w:t>多倍行间距，设值为1.25</w:t>
                            </w:r>
                            <w:r>
                              <w:rPr>
                                <w:rFonts w:hint="eastAsia"/>
                                <w:sz w:val="24"/>
                              </w:rPr>
                              <w:t>；</w:t>
                            </w:r>
                          </w:p>
                        </w:txbxContent>
                      </wps:txbx>
                      <wps:bodyPr upright="1"/>
                    </wps:wsp>
                  </a:graphicData>
                </a:graphic>
              </wp:anchor>
            </w:drawing>
          </mc:Choice>
          <mc:Fallback>
            <w:pict>
              <v:shape id="_x0000_s1026" o:spid="_x0000_s1026" o:spt="61" type="#_x0000_t61" style="position:absolute;left:0pt;flip:y;margin-left:180.75pt;margin-top:247.75pt;height:39pt;width:225pt;z-index:251663360;mso-width-relative:page;mso-height-relative:page;" fillcolor="#FFFFFF" filled="t" stroked="t" coordsize="21600,21600" o:gfxdata="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O5u82AAAAAsBAAAPAAAAAAAAAAEAIAAAACIAAABkcnMvZG93bnJldi54bWxQSwECFAAUAAAA&#10;CACHTuJABzRz8CcCAABLBAAADgAAAAAAAAABACAAAAAnAQAAZHJzL2Uyb0RvYy54bWxQSwUGAAAA&#10;AAYABgBZAQAAwAUAAAAA&#10;" adj="-12264,103153">
                <v:fill on="t" focussize="0,0"/>
                <v:stroke color="#000000" joinstyle="miter"/>
                <v:imagedata o:title=""/>
                <o:lock v:ext="edit" aspectratio="f"/>
                <v:textbox>
                  <w:txbxContent>
                    <w:p>
                      <w:pPr>
                        <w:rPr>
                          <w:rFonts w:hint="eastAsia" w:ascii="宋体" w:hAnsi="宋体"/>
                          <w:b/>
                          <w:color w:val="0000FF"/>
                          <w:szCs w:val="21"/>
                        </w:rPr>
                      </w:pPr>
                      <w:r>
                        <w:rPr>
                          <w:rFonts w:hint="eastAsia" w:ascii="宋体" w:hAnsi="宋体"/>
                          <w:b/>
                          <w:color w:val="0000FF"/>
                          <w:szCs w:val="21"/>
                        </w:rPr>
                        <w:t>正文：小四号，宋体，两边对齐；多倍行间距，设值为1.25</w:t>
                      </w:r>
                    </w:p>
                    <w:p>
                      <w:pPr>
                        <w:rPr>
                          <w:rFonts w:hint="eastAsia"/>
                          <w:sz w:val="24"/>
                        </w:rPr>
                      </w:pPr>
                      <w:r>
                        <w:rPr>
                          <w:rFonts w:hint="eastAsia"/>
                          <w:b/>
                          <w:color w:val="0000FF"/>
                          <w:sz w:val="24"/>
                        </w:rPr>
                        <w:t>多倍行间距，设值为1.25</w:t>
                      </w:r>
                      <w:r>
                        <w:rPr>
                          <w:rFonts w:hint="eastAsia"/>
                          <w:sz w:val="24"/>
                        </w:rPr>
                        <w:t>；</w:t>
                      </w:r>
                    </w:p>
                  </w:txbxContent>
                </v:textbox>
              </v:shape>
            </w:pict>
          </mc:Fallback>
        </mc:AlternateContent>
      </w:r>
      <w:r>
        <w:rPr>
          <w:rFonts w:hint="eastAsia" w:ascii="黑体" w:hAnsi="宋体" w:eastAsia="黑体" w:cs="Arial"/>
          <w:kern w:val="0"/>
          <w:sz w:val="30"/>
          <w:szCs w:val="30"/>
        </w:rPr>
        <mc:AlternateContent>
          <mc:Choice Requires="wps">
            <w:drawing>
              <wp:anchor distT="0" distB="0" distL="114300" distR="114300" simplePos="0" relativeHeight="251661312" behindDoc="0" locked="0" layoutInCell="1" allowOverlap="1">
                <wp:simplePos x="0" y="0"/>
                <wp:positionH relativeFrom="column">
                  <wp:posOffset>3886200</wp:posOffset>
                </wp:positionH>
                <wp:positionV relativeFrom="paragraph">
                  <wp:posOffset>614680</wp:posOffset>
                </wp:positionV>
                <wp:extent cx="1866900" cy="495300"/>
                <wp:effectExtent l="1136015" t="407035" r="6985" b="12065"/>
                <wp:wrapNone/>
                <wp:docPr id="2" name="矩形标注 2"/>
                <wp:cNvGraphicFramePr/>
                <a:graphic xmlns:a="http://schemas.openxmlformats.org/drawingml/2006/main">
                  <a:graphicData uri="http://schemas.microsoft.com/office/word/2010/wordprocessingShape">
                    <wps:wsp>
                      <wps:cNvSpPr/>
                      <wps:spPr>
                        <a:xfrm>
                          <a:off x="0" y="0"/>
                          <a:ext cx="1866900" cy="495300"/>
                        </a:xfrm>
                        <a:prstGeom prst="wedgeRectCallout">
                          <a:avLst>
                            <a:gd name="adj1" fmla="val -108810"/>
                            <a:gd name="adj2" fmla="val -129616"/>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宋体" w:hAnsi="宋体"/>
                                <w:b/>
                                <w:color w:val="FF0000"/>
                                <w:szCs w:val="21"/>
                              </w:rPr>
                            </w:pPr>
                            <w:r>
                              <w:rPr>
                                <w:rFonts w:hint="eastAsia" w:ascii="宋体" w:hAnsi="宋体"/>
                                <w:b/>
                                <w:color w:val="FF0000"/>
                                <w:szCs w:val="21"/>
                              </w:rPr>
                              <w:t>二级标题用小三号黑体字,空两格</w:t>
                            </w:r>
                          </w:p>
                        </w:txbxContent>
                      </wps:txbx>
                      <wps:bodyPr upright="1"/>
                    </wps:wsp>
                  </a:graphicData>
                </a:graphic>
              </wp:anchor>
            </w:drawing>
          </mc:Choice>
          <mc:Fallback>
            <w:pict>
              <v:shape id="_x0000_s1026" o:spid="_x0000_s1026" o:spt="61" type="#_x0000_t61" style="position:absolute;left:0pt;margin-left:306pt;margin-top:48.4pt;height:39pt;width:147pt;z-index:251661312;mso-width-relative:page;mso-height-relative:page;" fillcolor="#FFFFFF" filled="t" stroked="t" coordsize="21600,21600" o:gfxdata="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2Vvwy9kA&#10;AAAKAQAADwAAAAAAAAABACAAAAAiAAAAZHJzL2Rvd25yZXYueG1sUEsBAhQAFAAAAAgAh07iQNiA&#10;k94eAgAAQgQAAA4AAAAAAAAAAQAgAAAAKAEAAGRycy9lMm9Eb2MueG1sUEsFBgAAAAAGAAYAWQEA&#10;ALgFAAAAAA==&#10;" adj="-12703,-17197">
                <v:fill on="t" focussize="0,0"/>
                <v:stroke color="#000000" joinstyle="miter"/>
                <v:imagedata o:title=""/>
                <o:lock v:ext="edit" aspectratio="f"/>
                <v:textbox>
                  <w:txbxContent>
                    <w:p>
                      <w:pPr>
                        <w:rPr>
                          <w:rFonts w:hint="eastAsia" w:ascii="宋体" w:hAnsi="宋体"/>
                          <w:b/>
                          <w:color w:val="FF0000"/>
                          <w:szCs w:val="21"/>
                        </w:rPr>
                      </w:pPr>
                      <w:r>
                        <w:rPr>
                          <w:rFonts w:hint="eastAsia" w:ascii="宋体" w:hAnsi="宋体"/>
                          <w:b/>
                          <w:color w:val="FF0000"/>
                          <w:szCs w:val="21"/>
                        </w:rPr>
                        <w:t>二级标题用小三号黑体字,空两格</w:t>
                      </w:r>
                    </w:p>
                  </w:txbxContent>
                </v:textbox>
              </v:shape>
            </w:pict>
          </mc:Fallback>
        </mc:AlternateContent>
      </w:r>
      <w:r>
        <w:rPr>
          <w:rFonts w:hint="eastAsia" w:ascii="黑体" w:hAnsi="宋体" w:eastAsia="黑体" w:cs="Arial"/>
          <w:kern w:val="0"/>
          <w:sz w:val="30"/>
          <w:szCs w:val="30"/>
        </w:rPr>
        <w:t>　（一）违约及违约救济的概念</w:t>
      </w:r>
      <w:r>
        <w:rPr>
          <w:rFonts w:ascii="黑体" w:hAnsi="宋体" w:eastAsia="黑体" w:cs="Arial"/>
          <w:kern w:val="0"/>
          <w:sz w:val="30"/>
          <w:szCs w:val="30"/>
        </w:rPr>
        <w:br w:type="textWrapping"/>
      </w:r>
      <w:r>
        <w:rPr>
          <w:rFonts w:ascii="宋体" w:hAnsi="宋体" w:cs="Arial"/>
          <w:kern w:val="0"/>
          <w:sz w:val="24"/>
        </w:rPr>
        <w:t>　　</w:t>
      </w:r>
      <w:r>
        <w:rPr>
          <w:rFonts w:hint="eastAsia" w:ascii="黑体" w:hAnsi="宋体" w:eastAsia="黑体" w:cs="Arial"/>
          <w:kern w:val="0"/>
          <w:sz w:val="28"/>
          <w:szCs w:val="28"/>
        </w:rPr>
        <w:t>1</w:t>
      </w:r>
      <w:r>
        <w:rPr>
          <w:rFonts w:hint="eastAsia" w:ascii="宋体" w:hAnsi="宋体" w:cs="Arial"/>
          <w:kern w:val="0"/>
          <w:sz w:val="28"/>
          <w:szCs w:val="28"/>
        </w:rPr>
        <w:t>.</w:t>
      </w:r>
      <w:r>
        <w:rPr>
          <w:rFonts w:hint="eastAsia" w:ascii="黑体" w:hAnsi="宋体" w:eastAsia="黑体" w:cs="Arial"/>
          <w:kern w:val="0"/>
          <w:sz w:val="28"/>
          <w:szCs w:val="28"/>
        </w:rPr>
        <w:t>违约</w:t>
      </w:r>
      <w:r>
        <w:rPr>
          <w:rFonts w:hint="eastAsia" w:ascii="宋体" w:hAnsi="宋体" w:cs="Arial"/>
          <w:kern w:val="0"/>
          <w:sz w:val="24"/>
        </w:rPr>
        <w:br w:type="textWrapping"/>
      </w:r>
      <w:r>
        <w:rPr>
          <w:rFonts w:hint="eastAsia" w:ascii="宋体" w:hAnsi="宋体" w:cs="Arial"/>
          <w:kern w:val="0"/>
          <w:sz w:val="24"/>
        </w:rPr>
        <w:t xml:space="preserve">    </w:t>
      </w:r>
      <w:r>
        <w:rPr>
          <w:rFonts w:ascii="宋体" w:hAnsi="宋体" w:cs="Arial"/>
          <w:kern w:val="0"/>
          <w:sz w:val="24"/>
        </w:rPr>
        <w:t>违约是违反合同规定的行为。依《英国法律辞典》的解释，“违约是指无论是行为亦好，遗漏亦好，凡是不履行契约里所规定的都叫做违背契约。”著名学者高尔森教授认为：“凡是合同的一方在缺乏正当合法理由的情况下未能按照合同的规定履行自己的义务，就叫做违约。”也有学者认为，违约不仅包括违反约定义务还包括违反法定义务，其定义应该涵盖免责事由。</w:t>
      </w:r>
      <w:r>
        <w:rPr>
          <w:rFonts w:hint="eastAsia" w:ascii="宋体" w:hAnsi="宋体" w:cs="Arial"/>
          <w:kern w:val="0"/>
          <w:sz w:val="24"/>
        </w:rPr>
        <w:br w:type="textWrapping"/>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560" w:firstLineChars="200"/>
        <w:jc w:val="both"/>
        <w:textAlignment w:val="auto"/>
        <w:rPr>
          <w:rFonts w:hint="eastAsia" w:ascii="宋体" w:hAnsi="宋体" w:eastAsia="宋体" w:cs="宋体"/>
          <w:sz w:val="28"/>
          <w:szCs w:val="28"/>
          <w:lang w:val="en-US" w:eastAsia="zh-CN"/>
        </w:r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2E6E93"/>
    <w:rsid w:val="36A92AD3"/>
    <w:rsid w:val="562E6E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2020-09-20T10:45:00Z</dcterms:created>
  <dc:creator>零度</dc:creator>
  <cp:lastModifiedBy>零度</cp:lastModifiedBy>
  <dcterms:modified xsi:type="dcterms:W3CDTF">2020-09-20T10:49:47Z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